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08" w:rsidRPr="003E1308" w:rsidRDefault="003E1308" w:rsidP="003E130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E13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What Is Differentiated Instruction?</w:t>
      </w:r>
    </w:p>
    <w:p w:rsidR="003E1308" w:rsidRPr="003E1308" w:rsidRDefault="003E1308" w:rsidP="003E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>By: Carol Ann Tomlinson (2000)</w:t>
      </w:r>
    </w:p>
    <w:p w:rsidR="003E1308" w:rsidRPr="003E1308" w:rsidRDefault="003E1308" w:rsidP="003E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At its most basic level, differentiation consists of the efforts of teachers to respond to variance among learners in the classroom. </w:t>
      </w:r>
      <w:proofErr w:type="gramStart"/>
      <w:r w:rsidRPr="003E1308">
        <w:rPr>
          <w:rFonts w:ascii="Times New Roman" w:eastAsia="Times New Roman" w:hAnsi="Times New Roman" w:cs="Times New Roman"/>
          <w:sz w:val="24"/>
          <w:szCs w:val="24"/>
        </w:rPr>
        <w:t>Whenever a teacher reaches out to an individual or small group to vary his or her teaching in order to create the best learning experience possible, that teacher is differentiating instruction.</w:t>
      </w:r>
      <w:proofErr w:type="gramEnd"/>
    </w:p>
    <w:p w:rsidR="003E1308" w:rsidRPr="003E1308" w:rsidRDefault="003E1308" w:rsidP="003E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>Teachers can differentiate at least four classroom elements based on student readiness, interest, or learning profile:</w:t>
      </w:r>
    </w:p>
    <w:p w:rsidR="003E1308" w:rsidRPr="003E1308" w:rsidRDefault="003E1308" w:rsidP="003E13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anchor="content" w:history="1">
        <w:r w:rsidRPr="003E13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Content</w:t>
        </w:r>
      </w:hyperlink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 – what the student needs to learn or how the student will get access to the information;</w:t>
      </w:r>
    </w:p>
    <w:p w:rsidR="003E1308" w:rsidRPr="003E1308" w:rsidRDefault="003E1308" w:rsidP="003E13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anchor="process" w:history="1">
        <w:r w:rsidRPr="003E13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Process</w:t>
        </w:r>
      </w:hyperlink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 – activities in which the student engages in order to make sense of or master the content; </w:t>
      </w:r>
    </w:p>
    <w:p w:rsidR="003E1308" w:rsidRPr="003E1308" w:rsidRDefault="003E1308" w:rsidP="003E13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anchor="products" w:history="1">
        <w:r w:rsidRPr="003E13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Products</w:t>
        </w:r>
      </w:hyperlink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 – culminating projects that ask the student to rehearse, apply, and extend what he or she has learned in a unit; and </w:t>
      </w:r>
    </w:p>
    <w:p w:rsidR="003E1308" w:rsidRPr="003E1308" w:rsidRDefault="003E1308" w:rsidP="003E13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anchor="learning" w:history="1">
        <w:r w:rsidRPr="003E13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Learning environment</w:t>
        </w:r>
      </w:hyperlink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 – the way the classroom works and feels. </w:t>
      </w:r>
    </w:p>
    <w:p w:rsidR="003E1308" w:rsidRPr="003E1308" w:rsidRDefault="003E1308" w:rsidP="003E13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content"/>
      <w:bookmarkEnd w:id="0"/>
      <w:r w:rsidRPr="003E1308">
        <w:rPr>
          <w:rFonts w:ascii="Times New Roman" w:eastAsia="Times New Roman" w:hAnsi="Times New Roman" w:cs="Times New Roman"/>
          <w:b/>
          <w:bCs/>
          <w:sz w:val="36"/>
          <w:szCs w:val="36"/>
        </w:rPr>
        <w:t>Content</w:t>
      </w:r>
    </w:p>
    <w:p w:rsidR="003E1308" w:rsidRPr="003E1308" w:rsidRDefault="003E1308" w:rsidP="003E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>Examples of differentiating content at the elementary level include the following:</w:t>
      </w:r>
    </w:p>
    <w:p w:rsidR="003E1308" w:rsidRPr="003E1308" w:rsidRDefault="003E1308" w:rsidP="003E13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Using reading materials at varying readability levels; </w:t>
      </w:r>
    </w:p>
    <w:p w:rsidR="003E1308" w:rsidRPr="003E1308" w:rsidRDefault="003E1308" w:rsidP="003E13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Putting text materials on tape; </w:t>
      </w:r>
    </w:p>
    <w:p w:rsidR="003E1308" w:rsidRPr="003E1308" w:rsidRDefault="003E1308" w:rsidP="003E13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Using spelling or vocabulary lists at readiness levels of students; </w:t>
      </w:r>
    </w:p>
    <w:p w:rsidR="003E1308" w:rsidRPr="003E1308" w:rsidRDefault="003E1308" w:rsidP="003E13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Presenting ideas through both auditory and visual means; </w:t>
      </w:r>
    </w:p>
    <w:p w:rsidR="003E1308" w:rsidRPr="003E1308" w:rsidRDefault="003E1308" w:rsidP="003E13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Using reading buddies; and </w:t>
      </w:r>
    </w:p>
    <w:p w:rsidR="003E1308" w:rsidRPr="003E1308" w:rsidRDefault="003E1308" w:rsidP="003E13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Meeting with small groups to re-teach an idea or skill for struggling learners, or to extend the thinking or skills of advanced learners. </w:t>
      </w:r>
    </w:p>
    <w:p w:rsidR="003E1308" w:rsidRPr="003E1308" w:rsidRDefault="003E1308" w:rsidP="003E13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1" w:name="process"/>
      <w:bookmarkEnd w:id="1"/>
      <w:r w:rsidRPr="003E1308">
        <w:rPr>
          <w:rFonts w:ascii="Times New Roman" w:eastAsia="Times New Roman" w:hAnsi="Times New Roman" w:cs="Times New Roman"/>
          <w:b/>
          <w:bCs/>
          <w:sz w:val="36"/>
          <w:szCs w:val="36"/>
        </w:rPr>
        <w:t>Process</w:t>
      </w:r>
    </w:p>
    <w:p w:rsidR="003E1308" w:rsidRPr="003E1308" w:rsidRDefault="003E1308" w:rsidP="003E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>Examples of differentiating process or activities at the elementary level include the following:</w:t>
      </w:r>
    </w:p>
    <w:p w:rsidR="003E1308" w:rsidRPr="003E1308" w:rsidRDefault="003E1308" w:rsidP="003E130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Using tiered activities through which all learners work with the same important understandings and skills, but proceed with different levels of support, challenge, or complexity; </w:t>
      </w:r>
    </w:p>
    <w:p w:rsidR="003E1308" w:rsidRPr="003E1308" w:rsidRDefault="003E1308" w:rsidP="003E130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Providing interest centers that encourage students to explore subsets of the class topic of particular interest to them; </w:t>
      </w:r>
    </w:p>
    <w:p w:rsidR="003E1308" w:rsidRPr="003E1308" w:rsidRDefault="003E1308" w:rsidP="003E130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Developing personal agendas (task lists written by the teacher and containing both in-common work for the whole class and work that addresses individual needs of learners) </w:t>
      </w:r>
      <w:r w:rsidRPr="003E130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to be completed either during specified agenda time or as students complete other work early; </w:t>
      </w:r>
    </w:p>
    <w:p w:rsidR="003E1308" w:rsidRPr="003E1308" w:rsidRDefault="003E1308" w:rsidP="003E130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Offering </w:t>
      </w:r>
      <w:proofErr w:type="spellStart"/>
      <w:r w:rsidRPr="003E1308">
        <w:rPr>
          <w:rFonts w:ascii="Times New Roman" w:eastAsia="Times New Roman" w:hAnsi="Times New Roman" w:cs="Times New Roman"/>
          <w:sz w:val="24"/>
          <w:szCs w:val="24"/>
        </w:rPr>
        <w:t>manipulatives</w:t>
      </w:r>
      <w:proofErr w:type="spellEnd"/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 or other hands-on supports for students who need them; and </w:t>
      </w:r>
    </w:p>
    <w:p w:rsidR="003E1308" w:rsidRPr="003E1308" w:rsidRDefault="003E1308" w:rsidP="003E130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Varying the length of time a student may take to complete a task in order to provide additional support for a struggling learner or to encourage an advanced learner to pursue a topic in greater depth. </w:t>
      </w:r>
    </w:p>
    <w:p w:rsidR="003E1308" w:rsidRPr="003E1308" w:rsidRDefault="003E1308" w:rsidP="003E13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2" w:name="products"/>
      <w:bookmarkEnd w:id="2"/>
      <w:r w:rsidRPr="003E1308">
        <w:rPr>
          <w:rFonts w:ascii="Times New Roman" w:eastAsia="Times New Roman" w:hAnsi="Times New Roman" w:cs="Times New Roman"/>
          <w:b/>
          <w:bCs/>
          <w:sz w:val="36"/>
          <w:szCs w:val="36"/>
        </w:rPr>
        <w:t>Products</w:t>
      </w:r>
    </w:p>
    <w:p w:rsidR="003E1308" w:rsidRPr="003E1308" w:rsidRDefault="003E1308" w:rsidP="003E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>Examples of differentiating products at the elementary level include the following:</w:t>
      </w:r>
    </w:p>
    <w:p w:rsidR="003E1308" w:rsidRPr="003E1308" w:rsidRDefault="003E1308" w:rsidP="003E13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Giving students options of how to express required learning (e.g., create a puppet show, write a letter, or develop a mural with labels); </w:t>
      </w:r>
    </w:p>
    <w:p w:rsidR="003E1308" w:rsidRPr="003E1308" w:rsidRDefault="003E1308" w:rsidP="003E13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Using rubrics that match and extend students' varied skills levels; </w:t>
      </w:r>
    </w:p>
    <w:p w:rsidR="003E1308" w:rsidRPr="003E1308" w:rsidRDefault="003E1308" w:rsidP="003E13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Allowing students to work alone or in small groups on their products; and </w:t>
      </w:r>
    </w:p>
    <w:p w:rsidR="003E1308" w:rsidRPr="003E1308" w:rsidRDefault="003E1308" w:rsidP="003E13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Encouraging students to create their own product assignments as long as the assignments contain required elements. </w:t>
      </w:r>
    </w:p>
    <w:p w:rsidR="003E1308" w:rsidRPr="003E1308" w:rsidRDefault="003E1308" w:rsidP="003E13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3" w:name="learning"/>
      <w:bookmarkEnd w:id="3"/>
      <w:r w:rsidRPr="003E1308">
        <w:rPr>
          <w:rFonts w:ascii="Times New Roman" w:eastAsia="Times New Roman" w:hAnsi="Times New Roman" w:cs="Times New Roman"/>
          <w:b/>
          <w:bCs/>
          <w:sz w:val="36"/>
          <w:szCs w:val="36"/>
        </w:rPr>
        <w:t>Learning environment</w:t>
      </w:r>
    </w:p>
    <w:p w:rsidR="003E1308" w:rsidRPr="003E1308" w:rsidRDefault="003E1308" w:rsidP="003E1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>Examples of differentiating learning environment at the elementary level include:</w:t>
      </w:r>
    </w:p>
    <w:p w:rsidR="003E1308" w:rsidRPr="003E1308" w:rsidRDefault="003E1308" w:rsidP="003E13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Making sure there are places in the room to work quietly and without distraction, as well as places that invite student collaboration; </w:t>
      </w:r>
    </w:p>
    <w:p w:rsidR="003E1308" w:rsidRPr="003E1308" w:rsidRDefault="003E1308" w:rsidP="003E13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Providing materials that reflect a variety of cultures and home settings; </w:t>
      </w:r>
    </w:p>
    <w:p w:rsidR="003E1308" w:rsidRPr="003E1308" w:rsidRDefault="003E1308" w:rsidP="003E13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Setting out clear guidelines for independent work that matches individual needs; </w:t>
      </w:r>
    </w:p>
    <w:p w:rsidR="003E1308" w:rsidRPr="003E1308" w:rsidRDefault="003E1308" w:rsidP="003E13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Developing routines that allow students to get help when teachers are busy with other students and cannot help them immediately; and </w:t>
      </w:r>
    </w:p>
    <w:p w:rsidR="003E1308" w:rsidRPr="003E1308" w:rsidRDefault="003E1308" w:rsidP="003E13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Helping students understand that some learners need to move around to learn, while others do better sitting quietly (Tomlinson, 1995, 1999; </w:t>
      </w:r>
      <w:proofErr w:type="spellStart"/>
      <w:r w:rsidRPr="003E1308">
        <w:rPr>
          <w:rFonts w:ascii="Times New Roman" w:eastAsia="Times New Roman" w:hAnsi="Times New Roman" w:cs="Times New Roman"/>
          <w:sz w:val="24"/>
          <w:szCs w:val="24"/>
        </w:rPr>
        <w:t>Winebrenner</w:t>
      </w:r>
      <w:proofErr w:type="spellEnd"/>
      <w:r w:rsidRPr="003E1308">
        <w:rPr>
          <w:rFonts w:ascii="Times New Roman" w:eastAsia="Times New Roman" w:hAnsi="Times New Roman" w:cs="Times New Roman"/>
          <w:sz w:val="24"/>
          <w:szCs w:val="24"/>
        </w:rPr>
        <w:t xml:space="preserve">, 1992, 1996). </w:t>
      </w:r>
    </w:p>
    <w:sectPr w:rsidR="003E1308" w:rsidRPr="003E1308" w:rsidSect="00704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AE1"/>
    <w:multiLevelType w:val="multilevel"/>
    <w:tmpl w:val="AFFC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045B66"/>
    <w:multiLevelType w:val="multilevel"/>
    <w:tmpl w:val="1E56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7947F9"/>
    <w:multiLevelType w:val="multilevel"/>
    <w:tmpl w:val="C3C04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D61B05"/>
    <w:multiLevelType w:val="multilevel"/>
    <w:tmpl w:val="7C3A4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21654F"/>
    <w:multiLevelType w:val="multilevel"/>
    <w:tmpl w:val="84E82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08"/>
    <w:rsid w:val="003E1308"/>
    <w:rsid w:val="0070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AF"/>
  </w:style>
  <w:style w:type="paragraph" w:styleId="Heading1">
    <w:name w:val="heading 1"/>
    <w:basedOn w:val="Normal"/>
    <w:link w:val="Heading1Char"/>
    <w:uiPriority w:val="9"/>
    <w:qFormat/>
    <w:rsid w:val="003E13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E13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E130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E1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ortbottompad">
    <w:name w:val="shortbottompad"/>
    <w:basedOn w:val="Normal"/>
    <w:rsid w:val="003E1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E1308"/>
    <w:rPr>
      <w:color w:val="0000FF"/>
      <w:u w:val="single"/>
    </w:rPr>
  </w:style>
  <w:style w:type="paragraph" w:customStyle="1" w:styleId="pagenote">
    <w:name w:val="pagenote"/>
    <w:basedOn w:val="Normal"/>
    <w:rsid w:val="003E1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0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donline.org/article/2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donline.org/article/2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donline.org/article/263" TargetMode="External"/><Relationship Id="rId5" Type="http://schemas.openxmlformats.org/officeDocument/2006/relationships/hyperlink" Target="http://www.ldonline.org/article/26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564</Words>
  <Characters>3220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spearse</dc:creator>
  <cp:lastModifiedBy>spearse</cp:lastModifiedBy>
  <cp:revision>1</cp:revision>
  <dcterms:created xsi:type="dcterms:W3CDTF">2011-10-25T14:02:00Z</dcterms:created>
  <dcterms:modified xsi:type="dcterms:W3CDTF">2011-10-25T14:21:00Z</dcterms:modified>
</cp:coreProperties>
</file>